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F4" w:rsidRDefault="00FB51F4" w:rsidP="00FB51F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277CB">
        <w:rPr>
          <w:rFonts w:asciiTheme="majorHAnsi" w:hAnsiTheme="majorHAnsi"/>
          <w:b/>
          <w:sz w:val="24"/>
          <w:szCs w:val="24"/>
          <w:highlight w:val="lightGray"/>
        </w:rPr>
        <w:t>Original article</w:t>
      </w:r>
      <w:r w:rsidRPr="008277CB">
        <w:rPr>
          <w:rFonts w:asciiTheme="majorHAnsi" w:hAnsiTheme="majorHAnsi"/>
          <w:b/>
          <w:sz w:val="24"/>
          <w:szCs w:val="24"/>
        </w:rPr>
        <w:t xml:space="preserve"> </w:t>
      </w:r>
    </w:p>
    <w:p w:rsidR="00FB51F4" w:rsidRPr="008277CB" w:rsidRDefault="00FB51F4" w:rsidP="00FB51F4">
      <w:pPr>
        <w:spacing w:line="360" w:lineRule="auto"/>
        <w:jc w:val="both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8277CB">
        <w:rPr>
          <w:rFonts w:asciiTheme="majorHAnsi" w:hAnsiTheme="majorHAnsi"/>
          <w:b/>
          <w:color w:val="1F497D" w:themeColor="text2"/>
          <w:sz w:val="24"/>
          <w:szCs w:val="24"/>
        </w:rPr>
        <w:t xml:space="preserve">Study of Arrhythmias in Myocardial Infarction patients in urban population in India </w:t>
      </w:r>
    </w:p>
    <w:p w:rsidR="00FB51F4" w:rsidRPr="008277CB" w:rsidRDefault="00FB51F4" w:rsidP="00FB51F4">
      <w:pPr>
        <w:spacing w:line="360" w:lineRule="auto"/>
        <w:jc w:val="both"/>
        <w:rPr>
          <w:rFonts w:asciiTheme="majorHAnsi" w:hAnsiTheme="majorHAnsi"/>
          <w:b/>
        </w:rPr>
      </w:pPr>
      <w:r w:rsidRPr="008277CB">
        <w:rPr>
          <w:rFonts w:asciiTheme="majorHAnsi" w:hAnsiTheme="majorHAnsi"/>
          <w:b/>
          <w:vertAlign w:val="superscript"/>
        </w:rPr>
        <w:t>1</w:t>
      </w:r>
      <w:r w:rsidRPr="008277CB">
        <w:rPr>
          <w:rFonts w:asciiTheme="majorHAnsi" w:hAnsiTheme="majorHAnsi"/>
          <w:b/>
        </w:rPr>
        <w:t xml:space="preserve">Dr.V.B.Vikhe , </w:t>
      </w:r>
      <w:r w:rsidRPr="008277CB">
        <w:rPr>
          <w:rFonts w:asciiTheme="majorHAnsi" w:hAnsiTheme="majorHAnsi"/>
          <w:b/>
          <w:vertAlign w:val="superscript"/>
        </w:rPr>
        <w:t>2</w:t>
      </w:r>
      <w:r w:rsidRPr="008277CB">
        <w:rPr>
          <w:rFonts w:asciiTheme="majorHAnsi" w:hAnsiTheme="majorHAnsi"/>
          <w:b/>
        </w:rPr>
        <w:t xml:space="preserve">Dr.Anil Katdare , </w:t>
      </w:r>
      <w:r w:rsidRPr="008277CB">
        <w:rPr>
          <w:rFonts w:asciiTheme="majorHAnsi" w:hAnsiTheme="majorHAnsi"/>
          <w:b/>
          <w:vertAlign w:val="superscript"/>
        </w:rPr>
        <w:t>3</w:t>
      </w:r>
      <w:r w:rsidRPr="008277CB">
        <w:rPr>
          <w:rFonts w:asciiTheme="majorHAnsi" w:hAnsiTheme="majorHAnsi"/>
          <w:b/>
        </w:rPr>
        <w:t xml:space="preserve">Dr.A.L.Kakrani , </w:t>
      </w:r>
      <w:r w:rsidRPr="008277CB">
        <w:rPr>
          <w:rFonts w:asciiTheme="majorHAnsi" w:hAnsiTheme="majorHAnsi"/>
          <w:b/>
          <w:vertAlign w:val="superscript"/>
        </w:rPr>
        <w:t>4</w:t>
      </w:r>
      <w:r w:rsidRPr="008277CB">
        <w:rPr>
          <w:rFonts w:asciiTheme="majorHAnsi" w:hAnsiTheme="majorHAnsi"/>
          <w:b/>
        </w:rPr>
        <w:t>Dr. Vivek Vilas Manade</w:t>
      </w:r>
    </w:p>
    <w:p w:rsidR="00FB51F4" w:rsidRPr="008277CB" w:rsidRDefault="00FB51F4" w:rsidP="00FB51F4">
      <w:pPr>
        <w:spacing w:line="360" w:lineRule="auto"/>
        <w:jc w:val="both"/>
        <w:rPr>
          <w:rFonts w:asciiTheme="majorHAnsi" w:hAnsiTheme="majorHAnsi"/>
        </w:rPr>
      </w:pPr>
    </w:p>
    <w:p w:rsidR="00FB51F4" w:rsidRPr="008277CB" w:rsidRDefault="00FB51F4" w:rsidP="00FB51F4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8277CB">
        <w:rPr>
          <w:rFonts w:asciiTheme="majorHAnsi" w:hAnsiTheme="majorHAnsi"/>
          <w:sz w:val="18"/>
          <w:szCs w:val="18"/>
          <w:vertAlign w:val="superscript"/>
        </w:rPr>
        <w:t>1</w:t>
      </w:r>
      <w:r w:rsidRPr="008277CB">
        <w:rPr>
          <w:rFonts w:asciiTheme="majorHAnsi" w:hAnsiTheme="majorHAnsi"/>
          <w:sz w:val="18"/>
          <w:szCs w:val="18"/>
        </w:rPr>
        <w:t xml:space="preserve">Professor , </w:t>
      </w:r>
      <w:r w:rsidRPr="008277CB">
        <w:rPr>
          <w:rFonts w:asciiTheme="majorHAnsi" w:hAnsiTheme="majorHAnsi"/>
          <w:sz w:val="18"/>
          <w:szCs w:val="18"/>
          <w:vertAlign w:val="superscript"/>
        </w:rPr>
        <w:t>2</w:t>
      </w:r>
      <w:r w:rsidRPr="008277CB">
        <w:rPr>
          <w:rFonts w:asciiTheme="majorHAnsi" w:hAnsiTheme="majorHAnsi"/>
          <w:sz w:val="18"/>
          <w:szCs w:val="18"/>
        </w:rPr>
        <w:t>DM Cardiology Professor &amp; HOD ,</w:t>
      </w:r>
      <w:r w:rsidRPr="008277CB">
        <w:rPr>
          <w:rFonts w:asciiTheme="majorHAnsi" w:hAnsiTheme="majorHAnsi"/>
          <w:sz w:val="18"/>
          <w:szCs w:val="18"/>
          <w:vertAlign w:val="superscript"/>
        </w:rPr>
        <w:t>3</w:t>
      </w:r>
      <w:r w:rsidRPr="008277CB">
        <w:rPr>
          <w:rFonts w:asciiTheme="majorHAnsi" w:hAnsiTheme="majorHAnsi"/>
          <w:sz w:val="18"/>
          <w:szCs w:val="18"/>
        </w:rPr>
        <w:t xml:space="preserve"> Professor &amp; HOD , Medicine Department , </w:t>
      </w:r>
      <w:r w:rsidRPr="008277CB">
        <w:rPr>
          <w:rFonts w:asciiTheme="majorHAnsi" w:hAnsiTheme="majorHAnsi"/>
          <w:sz w:val="18"/>
          <w:szCs w:val="18"/>
          <w:vertAlign w:val="superscript"/>
        </w:rPr>
        <w:t>4</w:t>
      </w:r>
      <w:r w:rsidRPr="008277CB">
        <w:rPr>
          <w:rFonts w:asciiTheme="majorHAnsi" w:hAnsiTheme="majorHAnsi"/>
          <w:sz w:val="18"/>
          <w:szCs w:val="18"/>
        </w:rPr>
        <w:t>MD Medicine Senior Resident</w:t>
      </w:r>
    </w:p>
    <w:p w:rsidR="00FB51F4" w:rsidRPr="008277CB" w:rsidRDefault="00FB51F4" w:rsidP="00FB51F4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8277CB">
        <w:rPr>
          <w:rFonts w:asciiTheme="majorHAnsi" w:hAnsiTheme="majorHAnsi"/>
          <w:sz w:val="18"/>
          <w:szCs w:val="18"/>
          <w:vertAlign w:val="superscript"/>
        </w:rPr>
        <w:t>1,3</w:t>
      </w:r>
      <w:r w:rsidRPr="008277CB">
        <w:rPr>
          <w:rFonts w:asciiTheme="majorHAnsi" w:hAnsiTheme="majorHAnsi"/>
          <w:sz w:val="18"/>
          <w:szCs w:val="18"/>
        </w:rPr>
        <w:t xml:space="preserve">Department of Medicine and </w:t>
      </w:r>
      <w:r w:rsidRPr="008277CB">
        <w:rPr>
          <w:rFonts w:asciiTheme="majorHAnsi" w:hAnsiTheme="majorHAnsi"/>
          <w:sz w:val="18"/>
          <w:szCs w:val="18"/>
          <w:vertAlign w:val="superscript"/>
        </w:rPr>
        <w:t>2,4</w:t>
      </w:r>
      <w:r w:rsidRPr="008277CB">
        <w:rPr>
          <w:rFonts w:asciiTheme="majorHAnsi" w:hAnsiTheme="majorHAnsi"/>
          <w:sz w:val="18"/>
          <w:szCs w:val="18"/>
        </w:rPr>
        <w:t>Department of cardiology,</w:t>
      </w:r>
    </w:p>
    <w:p w:rsidR="00FB51F4" w:rsidRPr="008277CB" w:rsidRDefault="00FB51F4" w:rsidP="00FB51F4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8277CB">
        <w:rPr>
          <w:rFonts w:asciiTheme="majorHAnsi" w:hAnsiTheme="majorHAnsi"/>
          <w:sz w:val="18"/>
          <w:szCs w:val="18"/>
        </w:rPr>
        <w:t>Dr. D. Y. Patil Medical College, Hospital and Research Centre, Pune, Maharashtra, India</w:t>
      </w:r>
    </w:p>
    <w:p w:rsidR="00FB51F4" w:rsidRPr="008277CB" w:rsidRDefault="00FB51F4" w:rsidP="00FB51F4">
      <w:pPr>
        <w:pBdr>
          <w:bottom w:val="single" w:sz="6" w:space="1" w:color="auto"/>
        </w:pBd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8277CB">
        <w:rPr>
          <w:rFonts w:asciiTheme="majorHAnsi" w:hAnsiTheme="majorHAnsi"/>
          <w:sz w:val="18"/>
          <w:szCs w:val="18"/>
        </w:rPr>
        <w:t>Corresponding author : Dr.V.B.Vikhe</w:t>
      </w:r>
    </w:p>
    <w:p w:rsidR="00FB51F4" w:rsidRPr="008277CB" w:rsidRDefault="00FB51F4" w:rsidP="00FB51F4">
      <w:pPr>
        <w:spacing w:line="360" w:lineRule="auto"/>
        <w:jc w:val="both"/>
        <w:rPr>
          <w:sz w:val="18"/>
          <w:szCs w:val="18"/>
        </w:rPr>
      </w:pPr>
    </w:p>
    <w:p w:rsidR="00FB51F4" w:rsidRPr="0022014C" w:rsidRDefault="00FB51F4" w:rsidP="00FB51F4">
      <w:pPr>
        <w:spacing w:line="360" w:lineRule="auto"/>
        <w:jc w:val="both"/>
        <w:rPr>
          <w:b/>
          <w:color w:val="020202"/>
        </w:rPr>
      </w:pPr>
      <w:r w:rsidRPr="0022014C">
        <w:rPr>
          <w:b/>
          <w:color w:val="020202"/>
        </w:rPr>
        <w:t>Abstract:</w:t>
      </w:r>
    </w:p>
    <w:p w:rsidR="00FB51F4" w:rsidRPr="00981BAE" w:rsidRDefault="00FB51F4" w:rsidP="00FB51F4">
      <w:pPr>
        <w:spacing w:line="360" w:lineRule="auto"/>
        <w:jc w:val="both"/>
        <w:rPr>
          <w:sz w:val="18"/>
          <w:szCs w:val="18"/>
        </w:rPr>
      </w:pPr>
      <w:r w:rsidRPr="00981BAE">
        <w:rPr>
          <w:b/>
          <w:color w:val="020202"/>
          <w:sz w:val="18"/>
          <w:szCs w:val="18"/>
        </w:rPr>
        <w:t>Introduction</w:t>
      </w:r>
      <w:r w:rsidRPr="00981BAE">
        <w:rPr>
          <w:b/>
          <w:sz w:val="18"/>
          <w:szCs w:val="18"/>
        </w:rPr>
        <w:t xml:space="preserve"> : </w:t>
      </w:r>
      <w:r w:rsidRPr="00981BAE">
        <w:rPr>
          <w:color w:val="020202"/>
          <w:sz w:val="18"/>
          <w:szCs w:val="18"/>
        </w:rPr>
        <w:t xml:space="preserve">Despite  </w:t>
      </w:r>
      <w:r w:rsidRPr="00981BAE">
        <w:rPr>
          <w:color w:val="020202"/>
          <w:spacing w:val="3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impressive  </w:t>
      </w:r>
      <w:r w:rsidRPr="00981BAE">
        <w:rPr>
          <w:color w:val="020202"/>
          <w:spacing w:val="24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advances  </w:t>
      </w:r>
      <w:r w:rsidRPr="00981BAE">
        <w:rPr>
          <w:color w:val="020202"/>
          <w:spacing w:val="12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in </w:t>
      </w:r>
      <w:r w:rsidRPr="00981BAE">
        <w:rPr>
          <w:color w:val="020202"/>
          <w:spacing w:val="11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diagnosis  </w:t>
      </w:r>
      <w:r w:rsidRPr="00981BAE">
        <w:rPr>
          <w:color w:val="020202"/>
          <w:spacing w:val="16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and </w:t>
      </w:r>
      <w:r w:rsidRPr="00981BAE">
        <w:rPr>
          <w:color w:val="020202"/>
          <w:spacing w:val="23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management  </w:t>
      </w:r>
      <w:r w:rsidRPr="00981BAE">
        <w:rPr>
          <w:color w:val="020202"/>
          <w:spacing w:val="40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over </w:t>
      </w:r>
      <w:r w:rsidRPr="00981BAE">
        <w:rPr>
          <w:color w:val="020202"/>
          <w:spacing w:val="22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the  last </w:t>
      </w:r>
      <w:r w:rsidRPr="00981BAE">
        <w:rPr>
          <w:color w:val="020202"/>
          <w:spacing w:val="21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four decades </w:t>
      </w:r>
      <w:r w:rsidRPr="00981BAE">
        <w:rPr>
          <w:color w:val="020202"/>
          <w:spacing w:val="43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ST </w:t>
      </w:r>
      <w:r w:rsidRPr="00981BAE">
        <w:rPr>
          <w:color w:val="020202"/>
          <w:spacing w:val="8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segment </w:t>
      </w:r>
      <w:r w:rsidRPr="00981BAE">
        <w:rPr>
          <w:color w:val="020202"/>
          <w:spacing w:val="50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elevation </w:t>
      </w:r>
      <w:r w:rsidRPr="00981BAE">
        <w:rPr>
          <w:color w:val="020202"/>
          <w:spacing w:val="34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myocardial  </w:t>
      </w:r>
      <w:r w:rsidRPr="00981BAE">
        <w:rPr>
          <w:color w:val="020202"/>
          <w:spacing w:val="41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infarction  </w:t>
      </w:r>
      <w:r w:rsidRPr="00981BAE">
        <w:rPr>
          <w:color w:val="020202"/>
          <w:spacing w:val="17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(STEMI) </w:t>
      </w:r>
      <w:r w:rsidRPr="00981BAE">
        <w:rPr>
          <w:color w:val="020202"/>
          <w:spacing w:val="48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>continues   to</w:t>
      </w:r>
      <w:r w:rsidRPr="00981BAE">
        <w:rPr>
          <w:color w:val="020202"/>
          <w:spacing w:val="47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>be</w:t>
      </w:r>
      <w:r w:rsidRPr="00981BAE">
        <w:rPr>
          <w:color w:val="020202"/>
          <w:spacing w:val="40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>a</w:t>
      </w:r>
      <w:r w:rsidRPr="00981BAE">
        <w:rPr>
          <w:color w:val="020202"/>
          <w:spacing w:val="35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major health   problem  </w:t>
      </w:r>
      <w:r w:rsidRPr="00981BAE">
        <w:rPr>
          <w:color w:val="020202"/>
          <w:spacing w:val="6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in </w:t>
      </w:r>
      <w:r w:rsidRPr="00981BAE">
        <w:rPr>
          <w:color w:val="020202"/>
          <w:spacing w:val="4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the </w:t>
      </w:r>
      <w:r w:rsidRPr="00981BAE">
        <w:rPr>
          <w:color w:val="020202"/>
          <w:spacing w:val="36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developing  </w:t>
      </w:r>
      <w:r w:rsidRPr="00981BAE">
        <w:rPr>
          <w:color w:val="020202"/>
          <w:spacing w:val="21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countries  </w:t>
      </w:r>
      <w:r w:rsidRPr="00981BAE">
        <w:rPr>
          <w:color w:val="020202"/>
          <w:spacing w:val="34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also. </w:t>
      </w:r>
      <w:r w:rsidRPr="00981BAE">
        <w:rPr>
          <w:color w:val="020202"/>
          <w:spacing w:val="25"/>
          <w:sz w:val="18"/>
          <w:szCs w:val="18"/>
        </w:rPr>
        <w:t xml:space="preserve"> </w:t>
      </w:r>
      <w:r w:rsidRPr="00981BAE">
        <w:rPr>
          <w:color w:val="040404"/>
          <w:sz w:val="18"/>
          <w:szCs w:val="18"/>
        </w:rPr>
        <w:t>The</w:t>
      </w:r>
      <w:r w:rsidRPr="00981BAE">
        <w:rPr>
          <w:color w:val="040404"/>
          <w:spacing w:val="28"/>
          <w:sz w:val="18"/>
          <w:szCs w:val="18"/>
        </w:rPr>
        <w:t xml:space="preserve"> </w:t>
      </w:r>
      <w:r w:rsidRPr="00981BAE">
        <w:rPr>
          <w:color w:val="040404"/>
          <w:sz w:val="18"/>
          <w:szCs w:val="18"/>
        </w:rPr>
        <w:t>present</w:t>
      </w:r>
      <w:r w:rsidRPr="00981BAE">
        <w:rPr>
          <w:color w:val="040404"/>
          <w:spacing w:val="25"/>
          <w:sz w:val="18"/>
          <w:szCs w:val="18"/>
        </w:rPr>
        <w:t xml:space="preserve"> </w:t>
      </w:r>
      <w:r w:rsidRPr="00981BAE">
        <w:rPr>
          <w:color w:val="040404"/>
          <w:sz w:val="18"/>
          <w:szCs w:val="18"/>
        </w:rPr>
        <w:t>study</w:t>
      </w:r>
      <w:r w:rsidRPr="00981BAE">
        <w:rPr>
          <w:color w:val="040404"/>
          <w:spacing w:val="25"/>
          <w:sz w:val="18"/>
          <w:szCs w:val="18"/>
        </w:rPr>
        <w:t xml:space="preserve"> </w:t>
      </w:r>
      <w:r w:rsidRPr="00981BAE">
        <w:rPr>
          <w:color w:val="040404"/>
          <w:sz w:val="18"/>
          <w:szCs w:val="18"/>
        </w:rPr>
        <w:t>attempts</w:t>
      </w:r>
      <w:r w:rsidRPr="00981BAE">
        <w:rPr>
          <w:color w:val="040404"/>
          <w:spacing w:val="12"/>
          <w:sz w:val="18"/>
          <w:szCs w:val="18"/>
        </w:rPr>
        <w:t xml:space="preserve"> </w:t>
      </w:r>
      <w:r w:rsidRPr="00981BAE">
        <w:rPr>
          <w:color w:val="040404"/>
          <w:sz w:val="18"/>
          <w:szCs w:val="18"/>
        </w:rPr>
        <w:t>to</w:t>
      </w:r>
      <w:r w:rsidRPr="00981BAE">
        <w:rPr>
          <w:color w:val="040404"/>
          <w:spacing w:val="20"/>
          <w:sz w:val="18"/>
          <w:szCs w:val="18"/>
        </w:rPr>
        <w:t xml:space="preserve"> </w:t>
      </w:r>
      <w:r w:rsidRPr="00981BAE">
        <w:rPr>
          <w:color w:val="040404"/>
          <w:sz w:val="18"/>
          <w:szCs w:val="18"/>
        </w:rPr>
        <w:t>know</w:t>
      </w:r>
      <w:r w:rsidRPr="00981BAE">
        <w:rPr>
          <w:color w:val="040404"/>
          <w:spacing w:val="26"/>
          <w:sz w:val="18"/>
          <w:szCs w:val="18"/>
        </w:rPr>
        <w:t xml:space="preserve"> facts about </w:t>
      </w:r>
      <w:r w:rsidRPr="00981BAE">
        <w:rPr>
          <w:sz w:val="18"/>
          <w:szCs w:val="18"/>
        </w:rPr>
        <w:t>arrhythmias in Myocardial Infarction patients in urban population in India.</w:t>
      </w:r>
    </w:p>
    <w:p w:rsidR="00FB51F4" w:rsidRPr="00981BAE" w:rsidRDefault="00FB51F4" w:rsidP="00FB51F4">
      <w:pPr>
        <w:tabs>
          <w:tab w:val="left" w:pos="1020"/>
          <w:tab w:val="left" w:pos="2120"/>
        </w:tabs>
        <w:spacing w:line="360" w:lineRule="auto"/>
        <w:ind w:right="138"/>
        <w:jc w:val="both"/>
        <w:rPr>
          <w:sz w:val="18"/>
          <w:szCs w:val="18"/>
        </w:rPr>
      </w:pPr>
      <w:r w:rsidRPr="00981BAE">
        <w:rPr>
          <w:b/>
          <w:sz w:val="18"/>
          <w:szCs w:val="18"/>
        </w:rPr>
        <w:t xml:space="preserve">Material and methods: </w:t>
      </w:r>
      <w:r w:rsidRPr="00981BAE">
        <w:rPr>
          <w:color w:val="020202"/>
          <w:sz w:val="18"/>
          <w:szCs w:val="18"/>
        </w:rPr>
        <w:t xml:space="preserve">Clinical  </w:t>
      </w:r>
      <w:r w:rsidRPr="00981BAE">
        <w:rPr>
          <w:color w:val="020202"/>
          <w:spacing w:val="17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profile </w:t>
      </w:r>
      <w:r w:rsidRPr="00981BAE">
        <w:rPr>
          <w:color w:val="020202"/>
          <w:spacing w:val="52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of </w:t>
      </w:r>
      <w:r w:rsidRPr="00981BAE">
        <w:rPr>
          <w:color w:val="020202"/>
          <w:spacing w:val="23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patients  </w:t>
      </w:r>
      <w:r w:rsidRPr="00981BAE">
        <w:rPr>
          <w:color w:val="020202"/>
          <w:spacing w:val="15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with </w:t>
      </w:r>
      <w:r w:rsidRPr="00981BAE">
        <w:rPr>
          <w:color w:val="020202"/>
          <w:spacing w:val="46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respect  </w:t>
      </w:r>
      <w:r w:rsidRPr="00981BAE">
        <w:rPr>
          <w:color w:val="020202"/>
          <w:spacing w:val="18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to </w:t>
      </w:r>
      <w:r w:rsidRPr="00981BAE">
        <w:rPr>
          <w:color w:val="020202"/>
          <w:spacing w:val="36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age, </w:t>
      </w:r>
      <w:r w:rsidRPr="00981BAE">
        <w:rPr>
          <w:color w:val="020202"/>
          <w:spacing w:val="34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sex, </w:t>
      </w:r>
      <w:r w:rsidRPr="00981BAE">
        <w:rPr>
          <w:color w:val="020202"/>
          <w:spacing w:val="46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signs  </w:t>
      </w:r>
      <w:r w:rsidRPr="00981BAE">
        <w:rPr>
          <w:color w:val="020202"/>
          <w:spacing w:val="2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and  </w:t>
      </w:r>
      <w:r w:rsidRPr="00981BAE">
        <w:rPr>
          <w:color w:val="020202"/>
          <w:spacing w:val="-22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symptoms   </w:t>
      </w:r>
      <w:r w:rsidRPr="00981BAE">
        <w:rPr>
          <w:color w:val="020202"/>
          <w:spacing w:val="13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>of</w:t>
      </w:r>
      <w:r w:rsidRPr="00981BAE">
        <w:rPr>
          <w:color w:val="020202"/>
          <w:spacing w:val="24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ischaemic  </w:t>
      </w:r>
      <w:r w:rsidRPr="00981BAE">
        <w:rPr>
          <w:color w:val="020202"/>
          <w:spacing w:val="21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heart </w:t>
      </w:r>
      <w:r w:rsidRPr="00981BAE">
        <w:rPr>
          <w:color w:val="020202"/>
          <w:spacing w:val="41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disease,  </w:t>
      </w:r>
      <w:r w:rsidRPr="00981BAE">
        <w:rPr>
          <w:color w:val="020202"/>
          <w:spacing w:val="9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contributing  </w:t>
      </w:r>
      <w:r w:rsidRPr="00981BAE">
        <w:rPr>
          <w:color w:val="020202"/>
          <w:spacing w:val="41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past </w:t>
      </w:r>
      <w:r w:rsidRPr="00981BAE">
        <w:rPr>
          <w:color w:val="020202"/>
          <w:spacing w:val="54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and </w:t>
      </w:r>
      <w:r w:rsidRPr="00981BAE">
        <w:rPr>
          <w:color w:val="020202"/>
          <w:spacing w:val="33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family </w:t>
      </w:r>
      <w:r w:rsidRPr="00981BAE">
        <w:rPr>
          <w:color w:val="020202"/>
          <w:spacing w:val="36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history,  </w:t>
      </w:r>
      <w:r w:rsidRPr="00981BAE">
        <w:rPr>
          <w:color w:val="020202"/>
          <w:spacing w:val="4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risk  </w:t>
      </w:r>
      <w:r w:rsidRPr="00981BAE">
        <w:rPr>
          <w:color w:val="020202"/>
          <w:spacing w:val="-5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factors  </w:t>
      </w:r>
      <w:r w:rsidRPr="00981BAE">
        <w:rPr>
          <w:color w:val="020202"/>
          <w:spacing w:val="28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>for</w:t>
      </w:r>
      <w:r w:rsidRPr="00981BAE">
        <w:rPr>
          <w:color w:val="020202"/>
          <w:spacing w:val="31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>ischaemic</w:t>
      </w:r>
      <w:r w:rsidRPr="00981BAE">
        <w:rPr>
          <w:color w:val="020202"/>
          <w:sz w:val="18"/>
          <w:szCs w:val="18"/>
        </w:rPr>
        <w:tab/>
        <w:t xml:space="preserve">heart  disease;   </w:t>
      </w:r>
      <w:r w:rsidRPr="00981BAE">
        <w:rPr>
          <w:color w:val="020202"/>
          <w:spacing w:val="20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general   </w:t>
      </w:r>
      <w:r w:rsidRPr="00981BAE">
        <w:rPr>
          <w:color w:val="020202"/>
          <w:spacing w:val="11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and  </w:t>
      </w:r>
      <w:r w:rsidRPr="00981BAE">
        <w:rPr>
          <w:color w:val="020202"/>
          <w:spacing w:val="36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systemic   </w:t>
      </w:r>
      <w:r w:rsidRPr="00981BAE">
        <w:rPr>
          <w:color w:val="020202"/>
          <w:spacing w:val="18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examination    </w:t>
      </w:r>
      <w:r w:rsidRPr="00981BAE">
        <w:rPr>
          <w:color w:val="020202"/>
          <w:spacing w:val="-9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findings   </w:t>
      </w:r>
      <w:r w:rsidRPr="00981BAE">
        <w:rPr>
          <w:color w:val="020202"/>
          <w:spacing w:val="24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>were</w:t>
      </w:r>
      <w:r w:rsidRPr="00981BAE">
        <w:rPr>
          <w:color w:val="020202"/>
          <w:spacing w:val="48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 xml:space="preserve">recorded </w:t>
      </w:r>
      <w:r w:rsidRPr="00981BAE">
        <w:rPr>
          <w:color w:val="020202"/>
          <w:spacing w:val="28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>as</w:t>
      </w:r>
      <w:r w:rsidRPr="00981BAE">
        <w:rPr>
          <w:color w:val="020202"/>
          <w:spacing w:val="7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>per</w:t>
      </w:r>
      <w:r w:rsidRPr="00981BAE">
        <w:rPr>
          <w:color w:val="020202"/>
          <w:spacing w:val="38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>the</w:t>
      </w:r>
      <w:r w:rsidRPr="00981BAE">
        <w:rPr>
          <w:color w:val="020202"/>
          <w:spacing w:val="22"/>
          <w:sz w:val="18"/>
          <w:szCs w:val="18"/>
        </w:rPr>
        <w:t xml:space="preserve"> </w:t>
      </w:r>
      <w:r w:rsidRPr="00981BAE">
        <w:rPr>
          <w:color w:val="020202"/>
          <w:sz w:val="18"/>
          <w:szCs w:val="18"/>
        </w:rPr>
        <w:t>proforma.</w:t>
      </w:r>
    </w:p>
    <w:p w:rsidR="00FB51F4" w:rsidRPr="00981BAE" w:rsidRDefault="00FB51F4" w:rsidP="00FB51F4">
      <w:pPr>
        <w:spacing w:line="360" w:lineRule="auto"/>
        <w:jc w:val="both"/>
        <w:rPr>
          <w:b/>
          <w:sz w:val="18"/>
          <w:szCs w:val="18"/>
        </w:rPr>
      </w:pPr>
      <w:r w:rsidRPr="00981BAE">
        <w:rPr>
          <w:b/>
          <w:sz w:val="18"/>
          <w:szCs w:val="18"/>
        </w:rPr>
        <w:t>Results :</w:t>
      </w:r>
      <w:r w:rsidRPr="00981BAE">
        <w:rPr>
          <w:sz w:val="18"/>
          <w:szCs w:val="18"/>
        </w:rPr>
        <w:t xml:space="preserve"> Ventricular</w:t>
      </w:r>
      <w:r w:rsidRPr="00981BAE">
        <w:rPr>
          <w:spacing w:val="27"/>
          <w:sz w:val="18"/>
          <w:szCs w:val="18"/>
        </w:rPr>
        <w:t xml:space="preserve"> </w:t>
      </w:r>
      <w:r w:rsidRPr="00981BAE">
        <w:rPr>
          <w:sz w:val="18"/>
          <w:szCs w:val="18"/>
        </w:rPr>
        <w:t>premature</w:t>
      </w:r>
      <w:r w:rsidRPr="00981BAE">
        <w:rPr>
          <w:spacing w:val="25"/>
          <w:sz w:val="18"/>
          <w:szCs w:val="18"/>
        </w:rPr>
        <w:t xml:space="preserve"> </w:t>
      </w:r>
      <w:r w:rsidRPr="00981BAE">
        <w:rPr>
          <w:sz w:val="18"/>
          <w:szCs w:val="18"/>
        </w:rPr>
        <w:t>complexes</w:t>
      </w:r>
      <w:r w:rsidRPr="00981BAE">
        <w:rPr>
          <w:spacing w:val="22"/>
          <w:sz w:val="18"/>
          <w:szCs w:val="18"/>
        </w:rPr>
        <w:t xml:space="preserve"> </w:t>
      </w:r>
      <w:r w:rsidRPr="00981BAE">
        <w:rPr>
          <w:w w:val="102"/>
          <w:sz w:val="18"/>
          <w:szCs w:val="18"/>
        </w:rPr>
        <w:t>(44</w:t>
      </w:r>
      <w:r w:rsidRPr="00981BAE">
        <w:rPr>
          <w:w w:val="48"/>
          <w:sz w:val="18"/>
          <w:szCs w:val="18"/>
        </w:rPr>
        <w:t>.</w:t>
      </w:r>
      <w:r w:rsidRPr="00981BAE">
        <w:rPr>
          <w:sz w:val="18"/>
          <w:szCs w:val="18"/>
        </w:rPr>
        <w:t>74%)</w:t>
      </w:r>
      <w:r w:rsidRPr="00981BAE">
        <w:rPr>
          <w:spacing w:val="43"/>
          <w:sz w:val="18"/>
          <w:szCs w:val="18"/>
        </w:rPr>
        <w:t xml:space="preserve"> </w:t>
      </w:r>
      <w:r w:rsidRPr="00981BAE">
        <w:rPr>
          <w:sz w:val="18"/>
          <w:szCs w:val="18"/>
        </w:rPr>
        <w:t>were</w:t>
      </w:r>
      <w:r w:rsidRPr="00981BAE">
        <w:rPr>
          <w:spacing w:val="13"/>
          <w:sz w:val="18"/>
          <w:szCs w:val="18"/>
        </w:rPr>
        <w:t xml:space="preserve"> </w:t>
      </w:r>
      <w:r w:rsidRPr="00981BAE">
        <w:rPr>
          <w:sz w:val="18"/>
          <w:szCs w:val="18"/>
        </w:rPr>
        <w:t>most</w:t>
      </w:r>
      <w:r w:rsidRPr="00981BAE">
        <w:rPr>
          <w:spacing w:val="12"/>
          <w:sz w:val="18"/>
          <w:szCs w:val="18"/>
        </w:rPr>
        <w:t xml:space="preserve"> </w:t>
      </w:r>
      <w:r w:rsidRPr="00981BAE">
        <w:rPr>
          <w:sz w:val="18"/>
          <w:szCs w:val="18"/>
        </w:rPr>
        <w:t>commonly observed arrhythmias</w:t>
      </w:r>
      <w:r w:rsidRPr="00981BAE">
        <w:rPr>
          <w:spacing w:val="39"/>
          <w:sz w:val="18"/>
          <w:szCs w:val="18"/>
        </w:rPr>
        <w:t xml:space="preserve"> </w:t>
      </w:r>
      <w:r w:rsidRPr="00981BAE">
        <w:rPr>
          <w:sz w:val="18"/>
          <w:szCs w:val="18"/>
        </w:rPr>
        <w:t>in</w:t>
      </w:r>
      <w:r w:rsidRPr="00981BAE">
        <w:rPr>
          <w:spacing w:val="13"/>
          <w:sz w:val="18"/>
          <w:szCs w:val="18"/>
        </w:rPr>
        <w:t xml:space="preserve"> </w:t>
      </w:r>
      <w:r w:rsidRPr="00981BAE">
        <w:rPr>
          <w:sz w:val="18"/>
          <w:szCs w:val="18"/>
        </w:rPr>
        <w:t>the</w:t>
      </w:r>
      <w:r w:rsidRPr="00981BAE">
        <w:rPr>
          <w:spacing w:val="50"/>
          <w:sz w:val="18"/>
          <w:szCs w:val="18"/>
        </w:rPr>
        <w:t xml:space="preserve"> </w:t>
      </w:r>
      <w:r w:rsidRPr="00981BAE">
        <w:rPr>
          <w:sz w:val="18"/>
          <w:szCs w:val="18"/>
        </w:rPr>
        <w:t>first</w:t>
      </w:r>
      <w:r w:rsidRPr="00981BAE">
        <w:rPr>
          <w:spacing w:val="29"/>
          <w:sz w:val="18"/>
          <w:szCs w:val="18"/>
        </w:rPr>
        <w:t xml:space="preserve"> </w:t>
      </w:r>
      <w:r w:rsidRPr="00981BAE">
        <w:rPr>
          <w:sz w:val="18"/>
          <w:szCs w:val="18"/>
        </w:rPr>
        <w:t>24</w:t>
      </w:r>
      <w:r w:rsidRPr="00981BAE">
        <w:rPr>
          <w:spacing w:val="29"/>
          <w:sz w:val="18"/>
          <w:szCs w:val="18"/>
        </w:rPr>
        <w:t xml:space="preserve"> </w:t>
      </w:r>
      <w:r w:rsidRPr="00981BAE">
        <w:rPr>
          <w:sz w:val="18"/>
          <w:szCs w:val="18"/>
        </w:rPr>
        <w:t>hours</w:t>
      </w:r>
      <w:r w:rsidRPr="00981BAE">
        <w:rPr>
          <w:spacing w:val="40"/>
          <w:sz w:val="18"/>
          <w:szCs w:val="18"/>
        </w:rPr>
        <w:t xml:space="preserve"> </w:t>
      </w:r>
      <w:r w:rsidRPr="00981BAE">
        <w:rPr>
          <w:sz w:val="18"/>
          <w:szCs w:val="18"/>
        </w:rPr>
        <w:t>of</w:t>
      </w:r>
      <w:r w:rsidRPr="00981BAE">
        <w:rPr>
          <w:spacing w:val="28"/>
          <w:sz w:val="18"/>
          <w:szCs w:val="18"/>
        </w:rPr>
        <w:t xml:space="preserve"> </w:t>
      </w:r>
      <w:r w:rsidRPr="00981BAE">
        <w:rPr>
          <w:sz w:val="18"/>
          <w:szCs w:val="18"/>
        </w:rPr>
        <w:t>STEMI,</w:t>
      </w:r>
      <w:r w:rsidRPr="00981BAE">
        <w:rPr>
          <w:spacing w:val="17"/>
          <w:sz w:val="18"/>
          <w:szCs w:val="18"/>
        </w:rPr>
        <w:t xml:space="preserve"> </w:t>
      </w:r>
      <w:r w:rsidRPr="00981BAE">
        <w:rPr>
          <w:sz w:val="18"/>
          <w:szCs w:val="18"/>
        </w:rPr>
        <w:t>three</w:t>
      </w:r>
      <w:r w:rsidRPr="00981BAE">
        <w:rPr>
          <w:spacing w:val="44"/>
          <w:sz w:val="18"/>
          <w:szCs w:val="18"/>
        </w:rPr>
        <w:t xml:space="preserve"> </w:t>
      </w:r>
      <w:r w:rsidRPr="00981BAE">
        <w:rPr>
          <w:sz w:val="18"/>
          <w:szCs w:val="18"/>
        </w:rPr>
        <w:t>(7.89%)</w:t>
      </w:r>
      <w:r w:rsidRPr="00981BAE">
        <w:rPr>
          <w:spacing w:val="24"/>
          <w:sz w:val="18"/>
          <w:szCs w:val="18"/>
        </w:rPr>
        <w:t xml:space="preserve"> </w:t>
      </w:r>
      <w:r w:rsidRPr="00981BAE">
        <w:rPr>
          <w:sz w:val="18"/>
          <w:szCs w:val="18"/>
        </w:rPr>
        <w:t>patients</w:t>
      </w:r>
      <w:r w:rsidRPr="00981BAE">
        <w:rPr>
          <w:spacing w:val="29"/>
          <w:sz w:val="18"/>
          <w:szCs w:val="18"/>
        </w:rPr>
        <w:t xml:space="preserve"> </w:t>
      </w:r>
      <w:r w:rsidRPr="00981BAE">
        <w:rPr>
          <w:sz w:val="18"/>
          <w:szCs w:val="18"/>
        </w:rPr>
        <w:t>amongst</w:t>
      </w:r>
      <w:r w:rsidRPr="00981BAE">
        <w:rPr>
          <w:spacing w:val="20"/>
          <w:sz w:val="18"/>
          <w:szCs w:val="18"/>
        </w:rPr>
        <w:t xml:space="preserve"> </w:t>
      </w:r>
      <w:r w:rsidRPr="00981BAE">
        <w:rPr>
          <w:sz w:val="18"/>
          <w:szCs w:val="18"/>
        </w:rPr>
        <w:t>these</w:t>
      </w:r>
      <w:r w:rsidRPr="00981BAE">
        <w:rPr>
          <w:spacing w:val="23"/>
          <w:sz w:val="18"/>
          <w:szCs w:val="18"/>
        </w:rPr>
        <w:t xml:space="preserve"> </w:t>
      </w:r>
      <w:r w:rsidRPr="00981BAE">
        <w:rPr>
          <w:sz w:val="18"/>
          <w:szCs w:val="18"/>
        </w:rPr>
        <w:t>also had</w:t>
      </w:r>
      <w:r w:rsidRPr="00981BAE">
        <w:rPr>
          <w:spacing w:val="38"/>
          <w:sz w:val="18"/>
          <w:szCs w:val="18"/>
        </w:rPr>
        <w:t xml:space="preserve"> </w:t>
      </w:r>
      <w:r w:rsidRPr="00981BAE">
        <w:rPr>
          <w:sz w:val="18"/>
          <w:szCs w:val="18"/>
        </w:rPr>
        <w:t>sinus</w:t>
      </w:r>
      <w:r w:rsidRPr="00981BAE">
        <w:rPr>
          <w:spacing w:val="21"/>
          <w:sz w:val="18"/>
          <w:szCs w:val="18"/>
        </w:rPr>
        <w:t xml:space="preserve"> </w:t>
      </w:r>
      <w:r w:rsidRPr="00981BAE">
        <w:rPr>
          <w:sz w:val="18"/>
          <w:szCs w:val="18"/>
        </w:rPr>
        <w:t>tachycardia</w:t>
      </w:r>
      <w:r w:rsidRPr="00981BAE">
        <w:rPr>
          <w:spacing w:val="49"/>
          <w:sz w:val="18"/>
          <w:szCs w:val="18"/>
        </w:rPr>
        <w:t xml:space="preserve"> </w:t>
      </w:r>
      <w:r w:rsidRPr="00981BAE">
        <w:rPr>
          <w:sz w:val="18"/>
          <w:szCs w:val="18"/>
        </w:rPr>
        <w:t>and</w:t>
      </w:r>
      <w:r w:rsidRPr="00981BAE">
        <w:rPr>
          <w:spacing w:val="31"/>
          <w:sz w:val="18"/>
          <w:szCs w:val="18"/>
        </w:rPr>
        <w:t xml:space="preserve"> </w:t>
      </w:r>
      <w:r w:rsidRPr="00981BAE">
        <w:rPr>
          <w:sz w:val="18"/>
          <w:szCs w:val="18"/>
        </w:rPr>
        <w:t>one</w:t>
      </w:r>
      <w:r w:rsidRPr="00981BAE">
        <w:rPr>
          <w:spacing w:val="31"/>
          <w:sz w:val="18"/>
          <w:szCs w:val="18"/>
        </w:rPr>
        <w:t xml:space="preserve"> </w:t>
      </w:r>
      <w:r w:rsidRPr="00981BAE">
        <w:rPr>
          <w:sz w:val="18"/>
          <w:szCs w:val="18"/>
        </w:rPr>
        <w:t>(2.63%)</w:t>
      </w:r>
      <w:r w:rsidRPr="00981BAE">
        <w:rPr>
          <w:spacing w:val="30"/>
          <w:sz w:val="18"/>
          <w:szCs w:val="18"/>
        </w:rPr>
        <w:t xml:space="preserve"> </w:t>
      </w:r>
      <w:r w:rsidRPr="00981BAE">
        <w:rPr>
          <w:sz w:val="18"/>
          <w:szCs w:val="18"/>
        </w:rPr>
        <w:t>of</w:t>
      </w:r>
      <w:r w:rsidRPr="00981BAE">
        <w:rPr>
          <w:spacing w:val="33"/>
          <w:sz w:val="18"/>
          <w:szCs w:val="18"/>
        </w:rPr>
        <w:t xml:space="preserve"> </w:t>
      </w:r>
      <w:r w:rsidRPr="00981BAE">
        <w:rPr>
          <w:sz w:val="18"/>
          <w:szCs w:val="18"/>
        </w:rPr>
        <w:t>them</w:t>
      </w:r>
      <w:r w:rsidRPr="00981BAE">
        <w:rPr>
          <w:spacing w:val="34"/>
          <w:sz w:val="18"/>
          <w:szCs w:val="18"/>
        </w:rPr>
        <w:t xml:space="preserve"> </w:t>
      </w:r>
      <w:r w:rsidRPr="00981BAE">
        <w:rPr>
          <w:sz w:val="18"/>
          <w:szCs w:val="18"/>
        </w:rPr>
        <w:t xml:space="preserve">had  </w:t>
      </w:r>
      <w:r w:rsidRPr="00981BAE">
        <w:rPr>
          <w:w w:val="65"/>
          <w:sz w:val="18"/>
          <w:szCs w:val="18"/>
        </w:rPr>
        <w:t xml:space="preserve">1st </w:t>
      </w:r>
      <w:r w:rsidRPr="00981BAE">
        <w:rPr>
          <w:spacing w:val="25"/>
          <w:w w:val="65"/>
          <w:sz w:val="18"/>
          <w:szCs w:val="18"/>
        </w:rPr>
        <w:t xml:space="preserve"> </w:t>
      </w:r>
      <w:r w:rsidRPr="00981BAE">
        <w:rPr>
          <w:sz w:val="18"/>
          <w:szCs w:val="18"/>
        </w:rPr>
        <w:t>degree</w:t>
      </w:r>
      <w:r w:rsidRPr="00981BAE">
        <w:rPr>
          <w:spacing w:val="26"/>
          <w:sz w:val="18"/>
          <w:szCs w:val="18"/>
        </w:rPr>
        <w:t xml:space="preserve"> </w:t>
      </w:r>
      <w:r w:rsidRPr="00981BAE">
        <w:rPr>
          <w:sz w:val="18"/>
          <w:szCs w:val="18"/>
        </w:rPr>
        <w:t>AV</w:t>
      </w:r>
      <w:r w:rsidRPr="00981BAE">
        <w:rPr>
          <w:spacing w:val="16"/>
          <w:sz w:val="18"/>
          <w:szCs w:val="18"/>
        </w:rPr>
        <w:t xml:space="preserve"> </w:t>
      </w:r>
      <w:r w:rsidRPr="00981BAE">
        <w:rPr>
          <w:sz w:val="18"/>
          <w:szCs w:val="18"/>
        </w:rPr>
        <w:t>block.</w:t>
      </w:r>
      <w:r w:rsidRPr="00981BAE">
        <w:rPr>
          <w:spacing w:val="29"/>
          <w:sz w:val="18"/>
          <w:szCs w:val="18"/>
        </w:rPr>
        <w:t xml:space="preserve"> </w:t>
      </w:r>
      <w:r w:rsidRPr="00981BAE">
        <w:rPr>
          <w:sz w:val="18"/>
          <w:szCs w:val="18"/>
        </w:rPr>
        <w:t>Ventricular tachycardia</w:t>
      </w:r>
      <w:r w:rsidRPr="00981BAE">
        <w:rPr>
          <w:spacing w:val="9"/>
          <w:sz w:val="18"/>
          <w:szCs w:val="18"/>
        </w:rPr>
        <w:t xml:space="preserve"> </w:t>
      </w:r>
      <w:r w:rsidRPr="00981BAE">
        <w:rPr>
          <w:sz w:val="18"/>
          <w:szCs w:val="18"/>
        </w:rPr>
        <w:t>was</w:t>
      </w:r>
      <w:r w:rsidRPr="00981BAE">
        <w:rPr>
          <w:spacing w:val="22"/>
          <w:sz w:val="18"/>
          <w:szCs w:val="18"/>
        </w:rPr>
        <w:t xml:space="preserve"> </w:t>
      </w:r>
      <w:r w:rsidRPr="00981BAE">
        <w:rPr>
          <w:sz w:val="18"/>
          <w:szCs w:val="18"/>
        </w:rPr>
        <w:t>seen</w:t>
      </w:r>
      <w:r w:rsidRPr="00981BAE">
        <w:rPr>
          <w:spacing w:val="12"/>
          <w:sz w:val="18"/>
          <w:szCs w:val="18"/>
        </w:rPr>
        <w:t xml:space="preserve"> </w:t>
      </w:r>
      <w:r w:rsidRPr="00981BAE">
        <w:rPr>
          <w:sz w:val="18"/>
          <w:szCs w:val="18"/>
        </w:rPr>
        <w:t>in</w:t>
      </w:r>
      <w:r w:rsidRPr="00981BAE">
        <w:rPr>
          <w:spacing w:val="7"/>
          <w:sz w:val="18"/>
          <w:szCs w:val="18"/>
        </w:rPr>
        <w:t xml:space="preserve"> </w:t>
      </w:r>
      <w:r w:rsidRPr="00981BAE">
        <w:rPr>
          <w:sz w:val="18"/>
          <w:szCs w:val="18"/>
        </w:rPr>
        <w:t>five</w:t>
      </w:r>
      <w:r w:rsidRPr="00981BAE">
        <w:rPr>
          <w:spacing w:val="7"/>
          <w:sz w:val="18"/>
          <w:szCs w:val="18"/>
        </w:rPr>
        <w:t xml:space="preserve"> </w:t>
      </w:r>
      <w:r w:rsidRPr="00981BAE">
        <w:rPr>
          <w:w w:val="102"/>
          <w:sz w:val="18"/>
          <w:szCs w:val="18"/>
        </w:rPr>
        <w:t>(13</w:t>
      </w:r>
      <w:r w:rsidRPr="00981BAE">
        <w:rPr>
          <w:w w:val="48"/>
          <w:sz w:val="18"/>
          <w:szCs w:val="18"/>
        </w:rPr>
        <w:t>.</w:t>
      </w:r>
      <w:r w:rsidRPr="00981BAE">
        <w:rPr>
          <w:sz w:val="18"/>
          <w:szCs w:val="18"/>
        </w:rPr>
        <w:t>16%)</w:t>
      </w:r>
      <w:r w:rsidRPr="00981BAE">
        <w:rPr>
          <w:spacing w:val="45"/>
          <w:sz w:val="18"/>
          <w:szCs w:val="18"/>
        </w:rPr>
        <w:t xml:space="preserve"> </w:t>
      </w:r>
      <w:r w:rsidRPr="00981BAE">
        <w:rPr>
          <w:sz w:val="18"/>
          <w:szCs w:val="18"/>
        </w:rPr>
        <w:t>patients</w:t>
      </w:r>
      <w:r w:rsidRPr="00981BAE">
        <w:rPr>
          <w:spacing w:val="16"/>
          <w:sz w:val="18"/>
          <w:szCs w:val="18"/>
        </w:rPr>
        <w:t xml:space="preserve"> </w:t>
      </w:r>
      <w:r w:rsidRPr="00981BAE">
        <w:rPr>
          <w:sz w:val="18"/>
          <w:szCs w:val="18"/>
        </w:rPr>
        <w:t>and</w:t>
      </w:r>
      <w:r w:rsidRPr="00981BAE">
        <w:rPr>
          <w:spacing w:val="5"/>
          <w:sz w:val="18"/>
          <w:szCs w:val="18"/>
        </w:rPr>
        <w:t xml:space="preserve"> </w:t>
      </w:r>
      <w:r w:rsidRPr="00981BAE">
        <w:rPr>
          <w:sz w:val="18"/>
          <w:szCs w:val="18"/>
        </w:rPr>
        <w:t>two</w:t>
      </w:r>
      <w:r w:rsidRPr="00981BAE">
        <w:rPr>
          <w:spacing w:val="20"/>
          <w:sz w:val="18"/>
          <w:szCs w:val="18"/>
        </w:rPr>
        <w:t xml:space="preserve"> </w:t>
      </w:r>
      <w:r w:rsidRPr="00981BAE">
        <w:rPr>
          <w:sz w:val="18"/>
          <w:szCs w:val="18"/>
        </w:rPr>
        <w:t>(5.26%)</w:t>
      </w:r>
      <w:r w:rsidRPr="00981BAE">
        <w:rPr>
          <w:spacing w:val="4"/>
          <w:sz w:val="18"/>
          <w:szCs w:val="18"/>
        </w:rPr>
        <w:t xml:space="preserve"> </w:t>
      </w:r>
      <w:r w:rsidRPr="00981BAE">
        <w:rPr>
          <w:sz w:val="18"/>
          <w:szCs w:val="18"/>
        </w:rPr>
        <w:t>of them</w:t>
      </w:r>
      <w:r w:rsidRPr="00981BAE">
        <w:rPr>
          <w:spacing w:val="9"/>
          <w:sz w:val="18"/>
          <w:szCs w:val="18"/>
        </w:rPr>
        <w:t xml:space="preserve"> </w:t>
      </w:r>
      <w:r w:rsidRPr="00981BAE">
        <w:rPr>
          <w:sz w:val="18"/>
          <w:szCs w:val="18"/>
        </w:rPr>
        <w:t>had</w:t>
      </w:r>
      <w:r w:rsidRPr="00981BAE">
        <w:rPr>
          <w:spacing w:val="5"/>
          <w:sz w:val="18"/>
          <w:szCs w:val="18"/>
        </w:rPr>
        <w:t xml:space="preserve"> </w:t>
      </w:r>
      <w:r w:rsidRPr="00981BAE">
        <w:rPr>
          <w:sz w:val="18"/>
          <w:szCs w:val="18"/>
        </w:rPr>
        <w:t xml:space="preserve">prior sinus </w:t>
      </w:r>
      <w:r w:rsidRPr="00981BAE">
        <w:rPr>
          <w:w w:val="104"/>
          <w:sz w:val="18"/>
          <w:szCs w:val="18"/>
        </w:rPr>
        <w:t>tachycardi</w:t>
      </w:r>
      <w:r w:rsidRPr="00981BAE">
        <w:rPr>
          <w:spacing w:val="-1"/>
          <w:w w:val="104"/>
          <w:sz w:val="18"/>
          <w:szCs w:val="18"/>
        </w:rPr>
        <w:t>a</w:t>
      </w:r>
      <w:r w:rsidRPr="00981BAE">
        <w:rPr>
          <w:w w:val="48"/>
          <w:sz w:val="18"/>
          <w:szCs w:val="18"/>
        </w:rPr>
        <w:t>.</w:t>
      </w:r>
    </w:p>
    <w:p w:rsidR="00FB51F4" w:rsidRDefault="00FB51F4" w:rsidP="00FB51F4">
      <w:pPr>
        <w:pBdr>
          <w:bottom w:val="single" w:sz="6" w:space="1" w:color="auto"/>
        </w:pBdr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Conclusion: </w:t>
      </w:r>
      <w:r w:rsidRPr="00981BAE">
        <w:rPr>
          <w:rFonts w:eastAsia="Arial"/>
          <w:sz w:val="18"/>
          <w:szCs w:val="18"/>
        </w:rPr>
        <w:t>It</w:t>
      </w:r>
      <w:r w:rsidRPr="00981BAE">
        <w:rPr>
          <w:rFonts w:eastAsia="Arial"/>
          <w:spacing w:val="30"/>
          <w:sz w:val="18"/>
          <w:szCs w:val="18"/>
        </w:rPr>
        <w:t xml:space="preserve"> </w:t>
      </w:r>
      <w:r w:rsidRPr="00981BAE">
        <w:rPr>
          <w:sz w:val="18"/>
          <w:szCs w:val="18"/>
        </w:rPr>
        <w:t>is</w:t>
      </w:r>
      <w:r w:rsidRPr="00981BAE">
        <w:rPr>
          <w:spacing w:val="8"/>
          <w:sz w:val="18"/>
          <w:szCs w:val="18"/>
        </w:rPr>
        <w:t xml:space="preserve"> </w:t>
      </w:r>
      <w:r w:rsidRPr="00981BAE">
        <w:rPr>
          <w:sz w:val="18"/>
          <w:szCs w:val="18"/>
        </w:rPr>
        <w:t>imperative</w:t>
      </w:r>
      <w:r w:rsidRPr="00981BAE">
        <w:rPr>
          <w:spacing w:val="6"/>
          <w:sz w:val="18"/>
          <w:szCs w:val="18"/>
        </w:rPr>
        <w:t xml:space="preserve"> </w:t>
      </w:r>
      <w:r w:rsidRPr="00981BAE">
        <w:rPr>
          <w:sz w:val="18"/>
          <w:szCs w:val="18"/>
        </w:rPr>
        <w:t>to</w:t>
      </w:r>
      <w:r w:rsidRPr="00981BAE">
        <w:rPr>
          <w:spacing w:val="10"/>
          <w:sz w:val="18"/>
          <w:szCs w:val="18"/>
        </w:rPr>
        <w:t xml:space="preserve"> </w:t>
      </w:r>
      <w:r w:rsidRPr="00981BAE">
        <w:rPr>
          <w:sz w:val="18"/>
          <w:szCs w:val="18"/>
        </w:rPr>
        <w:t>ensure</w:t>
      </w:r>
      <w:r w:rsidRPr="00981BAE">
        <w:rPr>
          <w:spacing w:val="2"/>
          <w:sz w:val="18"/>
          <w:szCs w:val="18"/>
        </w:rPr>
        <w:t xml:space="preserve"> </w:t>
      </w:r>
      <w:r w:rsidRPr="00981BAE">
        <w:rPr>
          <w:sz w:val="18"/>
          <w:szCs w:val="18"/>
        </w:rPr>
        <w:t>that</w:t>
      </w:r>
      <w:r w:rsidRPr="00981BAE">
        <w:rPr>
          <w:spacing w:val="10"/>
          <w:sz w:val="18"/>
          <w:szCs w:val="18"/>
        </w:rPr>
        <w:t xml:space="preserve"> </w:t>
      </w:r>
      <w:r w:rsidRPr="00981BAE">
        <w:rPr>
          <w:sz w:val="18"/>
          <w:szCs w:val="18"/>
        </w:rPr>
        <w:t>all patients</w:t>
      </w:r>
      <w:r w:rsidRPr="00981BAE">
        <w:rPr>
          <w:spacing w:val="26"/>
          <w:sz w:val="18"/>
          <w:szCs w:val="18"/>
        </w:rPr>
        <w:t xml:space="preserve"> </w:t>
      </w:r>
      <w:r w:rsidRPr="00981BAE">
        <w:rPr>
          <w:sz w:val="18"/>
          <w:szCs w:val="18"/>
        </w:rPr>
        <w:t>with MI</w:t>
      </w:r>
      <w:r w:rsidRPr="00981BAE">
        <w:rPr>
          <w:spacing w:val="4"/>
          <w:sz w:val="18"/>
          <w:szCs w:val="18"/>
        </w:rPr>
        <w:t xml:space="preserve"> </w:t>
      </w:r>
      <w:r w:rsidRPr="00981BAE">
        <w:rPr>
          <w:sz w:val="18"/>
          <w:szCs w:val="18"/>
        </w:rPr>
        <w:t>are</w:t>
      </w:r>
      <w:r w:rsidRPr="00981BAE">
        <w:rPr>
          <w:spacing w:val="4"/>
          <w:sz w:val="18"/>
          <w:szCs w:val="18"/>
        </w:rPr>
        <w:t xml:space="preserve"> </w:t>
      </w:r>
      <w:r w:rsidRPr="00981BAE">
        <w:rPr>
          <w:sz w:val="18"/>
          <w:szCs w:val="18"/>
        </w:rPr>
        <w:t>optimally</w:t>
      </w:r>
      <w:r w:rsidRPr="00981BAE">
        <w:rPr>
          <w:spacing w:val="11"/>
          <w:sz w:val="18"/>
          <w:szCs w:val="18"/>
        </w:rPr>
        <w:t xml:space="preserve"> </w:t>
      </w:r>
      <w:r w:rsidRPr="00981BAE">
        <w:rPr>
          <w:sz w:val="18"/>
          <w:szCs w:val="18"/>
        </w:rPr>
        <w:t>treated</w:t>
      </w:r>
      <w:r w:rsidRPr="00981BAE">
        <w:rPr>
          <w:spacing w:val="19"/>
          <w:sz w:val="18"/>
          <w:szCs w:val="18"/>
        </w:rPr>
        <w:t xml:space="preserve"> </w:t>
      </w:r>
      <w:r w:rsidRPr="00981BAE">
        <w:rPr>
          <w:sz w:val="18"/>
          <w:szCs w:val="18"/>
        </w:rPr>
        <w:t>for</w:t>
      </w:r>
      <w:r w:rsidRPr="00981BAE">
        <w:rPr>
          <w:spacing w:val="3"/>
          <w:sz w:val="18"/>
          <w:szCs w:val="18"/>
        </w:rPr>
        <w:t xml:space="preserve"> </w:t>
      </w:r>
      <w:r w:rsidRPr="00981BAE">
        <w:rPr>
          <w:sz w:val="18"/>
          <w:szCs w:val="18"/>
        </w:rPr>
        <w:t>on• going</w:t>
      </w:r>
      <w:r w:rsidRPr="00981BAE">
        <w:rPr>
          <w:spacing w:val="10"/>
          <w:sz w:val="18"/>
          <w:szCs w:val="18"/>
        </w:rPr>
        <w:t xml:space="preserve"> </w:t>
      </w:r>
      <w:r w:rsidRPr="00981BAE">
        <w:rPr>
          <w:sz w:val="18"/>
          <w:szCs w:val="18"/>
        </w:rPr>
        <w:t>ischaemia to</w:t>
      </w:r>
      <w:r w:rsidRPr="00981BAE">
        <w:rPr>
          <w:spacing w:val="10"/>
          <w:sz w:val="18"/>
          <w:szCs w:val="18"/>
        </w:rPr>
        <w:t xml:space="preserve"> </w:t>
      </w:r>
      <w:r w:rsidRPr="00981BAE">
        <w:rPr>
          <w:sz w:val="18"/>
          <w:szCs w:val="18"/>
        </w:rPr>
        <w:t>prevent</w:t>
      </w:r>
      <w:r w:rsidRPr="00981BAE">
        <w:rPr>
          <w:spacing w:val="24"/>
          <w:sz w:val="18"/>
          <w:szCs w:val="18"/>
        </w:rPr>
        <w:t xml:space="preserve"> </w:t>
      </w:r>
      <w:r w:rsidRPr="00981BAE">
        <w:rPr>
          <w:sz w:val="18"/>
          <w:szCs w:val="18"/>
        </w:rPr>
        <w:t>life</w:t>
      </w:r>
      <w:r w:rsidRPr="00981BAE">
        <w:rPr>
          <w:spacing w:val="6"/>
          <w:sz w:val="18"/>
          <w:szCs w:val="18"/>
        </w:rPr>
        <w:t xml:space="preserve"> </w:t>
      </w:r>
      <w:r w:rsidRPr="00981BAE">
        <w:rPr>
          <w:sz w:val="18"/>
          <w:szCs w:val="18"/>
        </w:rPr>
        <w:t>threatening</w:t>
      </w:r>
      <w:r w:rsidRPr="00981BAE">
        <w:rPr>
          <w:spacing w:val="24"/>
          <w:sz w:val="18"/>
          <w:szCs w:val="18"/>
        </w:rPr>
        <w:t xml:space="preserve"> </w:t>
      </w:r>
      <w:r w:rsidRPr="00981BAE">
        <w:rPr>
          <w:sz w:val="18"/>
          <w:szCs w:val="18"/>
        </w:rPr>
        <w:t>complications</w:t>
      </w:r>
      <w:r w:rsidRPr="00981BAE">
        <w:rPr>
          <w:spacing w:val="2"/>
          <w:sz w:val="18"/>
          <w:szCs w:val="18"/>
        </w:rPr>
        <w:t xml:space="preserve"> </w:t>
      </w:r>
      <w:r w:rsidRPr="00981BAE">
        <w:rPr>
          <w:sz w:val="18"/>
          <w:szCs w:val="18"/>
        </w:rPr>
        <w:t>like</w:t>
      </w:r>
      <w:r w:rsidRPr="00981BAE">
        <w:rPr>
          <w:spacing w:val="9"/>
          <w:sz w:val="18"/>
          <w:szCs w:val="18"/>
        </w:rPr>
        <w:t xml:space="preserve"> </w:t>
      </w:r>
      <w:r w:rsidRPr="00981BAE">
        <w:rPr>
          <w:sz w:val="18"/>
          <w:szCs w:val="18"/>
        </w:rPr>
        <w:t>arrhythmias.</w:t>
      </w:r>
    </w:p>
    <w:p w:rsidR="0006104F" w:rsidRDefault="0006104F"/>
    <w:sectPr w:rsidR="0006104F" w:rsidSect="000610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B61" w:rsidRDefault="00816B61" w:rsidP="00FB51F4">
      <w:r>
        <w:separator/>
      </w:r>
    </w:p>
  </w:endnote>
  <w:endnote w:type="continuationSeparator" w:id="1">
    <w:p w:rsidR="00816B61" w:rsidRDefault="00816B61" w:rsidP="00FB5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B61" w:rsidRDefault="00816B61" w:rsidP="00FB51F4">
      <w:r>
        <w:separator/>
      </w:r>
    </w:p>
  </w:footnote>
  <w:footnote w:type="continuationSeparator" w:id="1">
    <w:p w:rsidR="00816B61" w:rsidRDefault="00816B61" w:rsidP="00FB5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F4" w:rsidRPr="00AB3B13" w:rsidRDefault="00FB51F4" w:rsidP="00FB51F4">
    <w:pPr>
      <w:pStyle w:val="Header"/>
      <w:jc w:val="center"/>
      <w:rPr>
        <w:rFonts w:ascii="Cambria" w:hAnsi="Cambria"/>
      </w:rPr>
    </w:pPr>
    <w:r w:rsidRPr="00E234C0">
      <w:rPr>
        <w:rFonts w:ascii="Cambria" w:hAnsi="Cambria"/>
      </w:rPr>
      <w:t xml:space="preserve">Indian Journal of Basic and Applied Medical Research; June 2015: Vol.-4, Issue- </w:t>
    </w:r>
    <w:r>
      <w:rPr>
        <w:rFonts w:ascii="Cambria" w:hAnsi="Cambria"/>
      </w:rPr>
      <w:t>3, P. 601-606</w:t>
    </w:r>
  </w:p>
  <w:p w:rsidR="00FB51F4" w:rsidRDefault="00FB51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1F4"/>
    <w:rsid w:val="000061B3"/>
    <w:rsid w:val="0006104F"/>
    <w:rsid w:val="00274F00"/>
    <w:rsid w:val="004B274B"/>
    <w:rsid w:val="00816B61"/>
    <w:rsid w:val="009E591E"/>
    <w:rsid w:val="00A83F59"/>
    <w:rsid w:val="00AE3137"/>
    <w:rsid w:val="00D73254"/>
    <w:rsid w:val="00FB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FB51F4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FB51F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B5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1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2015-11-15T17:06:00Z</dcterms:created>
  <dcterms:modified xsi:type="dcterms:W3CDTF">2015-11-15T17:06:00Z</dcterms:modified>
</cp:coreProperties>
</file>